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宋体"/>
          <w:kern w:val="20"/>
          <w:sz w:val="28"/>
          <w:szCs w:val="28"/>
        </w:rPr>
      </w:pPr>
      <w:r>
        <w:rPr>
          <w:rFonts w:ascii="仿宋" w:hAnsi="仿宋" w:eastAsia="仿宋" w:cs="宋体"/>
          <w:kern w:val="20"/>
          <w:sz w:val="28"/>
          <w:szCs w:val="28"/>
        </w:rPr>
        <w:t>附件5</w:t>
      </w:r>
    </w:p>
    <w:p>
      <w:pPr>
        <w:pStyle w:val="4"/>
        <w:widowControl/>
        <w:spacing w:before="75" w:beforeAutospacing="0" w:after="75" w:afterAutospacing="0"/>
        <w:jc w:val="center"/>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首都师范大学附属中学</w:t>
      </w:r>
    </w:p>
    <w:p>
      <w:pPr>
        <w:pStyle w:val="4"/>
        <w:widowControl/>
        <w:spacing w:before="75" w:beforeAutospacing="0" w:after="75" w:afterAutospacing="0"/>
        <w:jc w:val="center"/>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202</w:t>
      </w:r>
      <w:r>
        <w:rPr>
          <w:rFonts w:hint="eastAsia" w:ascii="方正小标宋简体" w:hAnsi="方正小标宋简体" w:eastAsia="方正小标宋简体" w:cs="方正小标宋简体"/>
          <w:b/>
          <w:color w:val="000000"/>
          <w:sz w:val="44"/>
          <w:szCs w:val="44"/>
          <w:lang w:val="en-US" w:eastAsia="zh-CN"/>
        </w:rPr>
        <w:t>1</w:t>
      </w:r>
      <w:r>
        <w:rPr>
          <w:rFonts w:hint="eastAsia" w:ascii="方正小标宋简体" w:hAnsi="方正小标宋简体" w:eastAsia="方正小标宋简体" w:cs="方正小标宋简体"/>
          <w:b/>
          <w:color w:val="000000"/>
          <w:sz w:val="44"/>
          <w:szCs w:val="44"/>
        </w:rPr>
        <w:t>年高中入学体育特长生专业测试</w:t>
      </w:r>
    </w:p>
    <w:p>
      <w:pPr>
        <w:pStyle w:val="4"/>
        <w:widowControl/>
        <w:spacing w:before="75" w:beforeAutospacing="0" w:after="75" w:afterAutospacing="0"/>
        <w:jc w:val="center"/>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安全应急预案</w:t>
      </w:r>
    </w:p>
    <w:p>
      <w:pPr>
        <w:spacing w:line="480" w:lineRule="exact"/>
        <w:ind w:firstLine="640" w:firstLineChars="200"/>
        <w:rPr>
          <w:rFonts w:hint="eastAsia" w:ascii="仿宋" w:hAnsi="仿宋" w:eastAsia="仿宋" w:cs="仿宋"/>
          <w:kern w:val="20"/>
          <w:sz w:val="32"/>
          <w:szCs w:val="32"/>
        </w:rPr>
      </w:pPr>
      <w:r>
        <w:rPr>
          <w:rFonts w:hint="eastAsia" w:ascii="仿宋" w:hAnsi="仿宋" w:eastAsia="仿宋" w:cs="仿宋"/>
          <w:kern w:val="20"/>
          <w:sz w:val="32"/>
          <w:szCs w:val="32"/>
        </w:rPr>
        <w:t>为保障我校初升高体育特长生测试工作的正常进行，及时、高效、有序地处置招生测试过程中的突发性意外事件，特制定本预案。</w:t>
      </w:r>
    </w:p>
    <w:p>
      <w:pPr>
        <w:spacing w:line="480" w:lineRule="exact"/>
        <w:ind w:firstLine="640" w:firstLineChars="200"/>
        <w:rPr>
          <w:rFonts w:hint="eastAsia" w:ascii="楷体加粗" w:hAnsi="楷体加粗" w:eastAsia="楷体加粗" w:cs="楷体加粗"/>
          <w:b w:val="0"/>
          <w:bCs/>
          <w:kern w:val="20"/>
          <w:sz w:val="32"/>
          <w:szCs w:val="32"/>
        </w:rPr>
      </w:pPr>
      <w:r>
        <w:rPr>
          <w:rFonts w:hint="eastAsia" w:ascii="楷体加粗" w:hAnsi="楷体加粗" w:eastAsia="楷体加粗" w:cs="楷体加粗"/>
          <w:b w:val="0"/>
          <w:bCs/>
          <w:kern w:val="20"/>
          <w:sz w:val="32"/>
          <w:szCs w:val="32"/>
        </w:rPr>
        <w:t>一、 指导思想</w:t>
      </w:r>
    </w:p>
    <w:p>
      <w:pPr>
        <w:spacing w:line="480" w:lineRule="exact"/>
        <w:ind w:firstLine="640" w:firstLineChars="200"/>
        <w:rPr>
          <w:rFonts w:hint="eastAsia" w:ascii="仿宋" w:hAnsi="仿宋" w:eastAsia="仿宋" w:cs="仿宋"/>
          <w:kern w:val="20"/>
          <w:sz w:val="32"/>
          <w:szCs w:val="32"/>
        </w:rPr>
      </w:pPr>
      <w:r>
        <w:rPr>
          <w:rFonts w:hint="eastAsia" w:ascii="仿宋" w:hAnsi="仿宋" w:eastAsia="仿宋" w:cs="仿宋"/>
          <w:kern w:val="20"/>
          <w:sz w:val="32"/>
          <w:szCs w:val="32"/>
        </w:rPr>
        <w:t>坚持以人为本、安全第一、预防为主、积极处置的原则，尽力杜绝或减少意外事件的发生，保证师生及校园安全。</w:t>
      </w:r>
    </w:p>
    <w:p>
      <w:pPr>
        <w:spacing w:line="480" w:lineRule="exact"/>
        <w:ind w:firstLine="640" w:firstLineChars="200"/>
        <w:rPr>
          <w:rFonts w:hint="eastAsia" w:ascii="楷体加粗" w:hAnsi="楷体加粗" w:eastAsia="楷体加粗" w:cs="楷体加粗"/>
          <w:b w:val="0"/>
          <w:bCs/>
          <w:kern w:val="20"/>
          <w:sz w:val="32"/>
          <w:szCs w:val="32"/>
        </w:rPr>
      </w:pPr>
      <w:r>
        <w:rPr>
          <w:rFonts w:hint="eastAsia" w:ascii="楷体加粗" w:hAnsi="楷体加粗" w:eastAsia="楷体加粗" w:cs="楷体加粗"/>
          <w:b w:val="0"/>
          <w:bCs/>
          <w:kern w:val="20"/>
          <w:sz w:val="32"/>
          <w:szCs w:val="32"/>
        </w:rPr>
        <w:t>二、 安全应急领导小组名单</w:t>
      </w:r>
    </w:p>
    <w:p>
      <w:pPr>
        <w:spacing w:line="480" w:lineRule="exact"/>
        <w:ind w:firstLine="640" w:firstLineChars="200"/>
        <w:rPr>
          <w:rFonts w:hint="eastAsia" w:ascii="仿宋" w:hAnsi="仿宋" w:eastAsia="仿宋" w:cs="仿宋"/>
          <w:kern w:val="20"/>
          <w:sz w:val="32"/>
          <w:szCs w:val="32"/>
        </w:rPr>
      </w:pPr>
      <w:r>
        <w:rPr>
          <w:rFonts w:hint="eastAsia" w:ascii="仿宋" w:hAnsi="仿宋" w:eastAsia="仿宋" w:cs="仿宋"/>
          <w:kern w:val="20"/>
          <w:sz w:val="32"/>
          <w:szCs w:val="32"/>
        </w:rPr>
        <w:t>组长：沈杰</w:t>
      </w:r>
    </w:p>
    <w:p>
      <w:pPr>
        <w:spacing w:line="480" w:lineRule="exact"/>
        <w:ind w:firstLine="640" w:firstLineChars="200"/>
        <w:rPr>
          <w:rFonts w:hint="eastAsia" w:ascii="仿宋" w:hAnsi="仿宋" w:eastAsia="仿宋" w:cs="仿宋"/>
          <w:kern w:val="20"/>
          <w:sz w:val="32"/>
          <w:szCs w:val="32"/>
        </w:rPr>
      </w:pPr>
      <w:r>
        <w:rPr>
          <w:rFonts w:hint="eastAsia" w:ascii="仿宋" w:hAnsi="仿宋" w:eastAsia="仿宋" w:cs="仿宋"/>
          <w:kern w:val="20"/>
          <w:sz w:val="32"/>
          <w:szCs w:val="32"/>
        </w:rPr>
        <w:t>副组长：梁宇学、高国欣、任海霞</w:t>
      </w:r>
    </w:p>
    <w:p>
      <w:pPr>
        <w:spacing w:line="480" w:lineRule="exact"/>
        <w:ind w:firstLine="640" w:firstLineChars="200"/>
        <w:rPr>
          <w:rFonts w:hint="eastAsia" w:ascii="仿宋" w:hAnsi="仿宋" w:eastAsia="仿宋" w:cs="仿宋"/>
          <w:kern w:val="20"/>
          <w:sz w:val="32"/>
          <w:szCs w:val="32"/>
        </w:rPr>
      </w:pPr>
      <w:r>
        <w:rPr>
          <w:rFonts w:hint="eastAsia" w:ascii="仿宋" w:hAnsi="仿宋" w:eastAsia="仿宋" w:cs="仿宋"/>
          <w:kern w:val="20"/>
          <w:sz w:val="32"/>
          <w:szCs w:val="32"/>
        </w:rPr>
        <w:t>成员：杜君毅、邓文卓、蔡明春、李常宝、李文权、王晓怡、李韬、</w:t>
      </w:r>
      <w:r>
        <w:rPr>
          <w:rFonts w:hint="eastAsia" w:ascii="仿宋" w:hAnsi="仿宋" w:eastAsia="仿宋" w:cs="仿宋"/>
          <w:kern w:val="20"/>
          <w:sz w:val="32"/>
          <w:szCs w:val="32"/>
          <w:lang w:val="en-US" w:eastAsia="zh-CN"/>
        </w:rPr>
        <w:t>王玉娇、</w:t>
      </w:r>
      <w:r>
        <w:rPr>
          <w:rFonts w:hint="eastAsia" w:ascii="仿宋" w:hAnsi="仿宋" w:eastAsia="仿宋" w:cs="仿宋"/>
          <w:kern w:val="20"/>
          <w:sz w:val="32"/>
          <w:szCs w:val="32"/>
        </w:rPr>
        <w:t>张利、</w:t>
      </w:r>
      <w:r>
        <w:rPr>
          <w:rFonts w:hint="eastAsia" w:ascii="仿宋" w:hAnsi="仿宋" w:eastAsia="仿宋" w:cs="仿宋"/>
          <w:kern w:val="20"/>
          <w:sz w:val="32"/>
          <w:szCs w:val="32"/>
          <w:lang w:val="en-US" w:eastAsia="zh-CN"/>
        </w:rPr>
        <w:t>马霖、</w:t>
      </w:r>
      <w:r>
        <w:rPr>
          <w:rFonts w:hint="eastAsia" w:ascii="仿宋" w:hAnsi="仿宋" w:eastAsia="仿宋" w:cs="仿宋"/>
          <w:kern w:val="20"/>
          <w:sz w:val="32"/>
          <w:szCs w:val="32"/>
        </w:rPr>
        <w:t>田勍、</w:t>
      </w:r>
      <w:r>
        <w:rPr>
          <w:rFonts w:hint="eastAsia" w:ascii="仿宋" w:hAnsi="仿宋" w:eastAsia="仿宋" w:cs="仿宋"/>
          <w:kern w:val="20"/>
          <w:sz w:val="32"/>
          <w:szCs w:val="32"/>
          <w:lang w:val="en-US" w:eastAsia="zh-CN"/>
        </w:rPr>
        <w:t>李则良</w:t>
      </w:r>
      <w:r>
        <w:rPr>
          <w:rFonts w:hint="eastAsia" w:ascii="仿宋" w:hAnsi="仿宋" w:eastAsia="仿宋" w:cs="仿宋"/>
          <w:kern w:val="20"/>
          <w:sz w:val="32"/>
          <w:szCs w:val="32"/>
        </w:rPr>
        <w:t>、孙嗣梅、张光明</w:t>
      </w:r>
    </w:p>
    <w:p>
      <w:pPr>
        <w:spacing w:line="480" w:lineRule="exact"/>
        <w:ind w:firstLine="640" w:firstLineChars="200"/>
        <w:rPr>
          <w:rFonts w:hint="eastAsia" w:ascii="仿宋" w:hAnsi="仿宋" w:eastAsia="仿宋" w:cs="仿宋"/>
          <w:kern w:val="20"/>
          <w:sz w:val="32"/>
          <w:szCs w:val="32"/>
        </w:rPr>
      </w:pPr>
      <w:r>
        <w:rPr>
          <w:rFonts w:hint="eastAsia" w:ascii="仿宋" w:hAnsi="仿宋" w:eastAsia="仿宋" w:cs="仿宋"/>
          <w:kern w:val="20"/>
          <w:sz w:val="32"/>
          <w:szCs w:val="32"/>
        </w:rPr>
        <w:t>联系电话：学校传达室68902962；学校保卫室68903411</w:t>
      </w:r>
    </w:p>
    <w:p>
      <w:pPr>
        <w:spacing w:line="480" w:lineRule="exact"/>
        <w:ind w:firstLine="640" w:firstLineChars="200"/>
        <w:rPr>
          <w:rFonts w:hint="eastAsia" w:ascii="楷体加粗" w:hAnsi="楷体加粗" w:eastAsia="楷体加粗" w:cs="楷体加粗"/>
          <w:b w:val="0"/>
          <w:bCs/>
          <w:kern w:val="20"/>
          <w:sz w:val="32"/>
          <w:szCs w:val="32"/>
        </w:rPr>
      </w:pPr>
      <w:r>
        <w:rPr>
          <w:rFonts w:hint="eastAsia" w:ascii="楷体加粗" w:hAnsi="楷体加粗" w:eastAsia="楷体加粗" w:cs="楷体加粗"/>
          <w:b w:val="0"/>
          <w:bCs/>
          <w:kern w:val="20"/>
          <w:sz w:val="32"/>
          <w:szCs w:val="32"/>
        </w:rPr>
        <w:t>三、安全应急预案</w:t>
      </w:r>
    </w:p>
    <w:p>
      <w:pPr>
        <w:spacing w:line="480" w:lineRule="exact"/>
        <w:ind w:firstLine="640" w:firstLineChars="200"/>
        <w:rPr>
          <w:rFonts w:hint="eastAsia" w:ascii="仿宋" w:hAnsi="仿宋" w:eastAsia="仿宋" w:cs="仿宋"/>
          <w:kern w:val="20"/>
          <w:sz w:val="32"/>
          <w:szCs w:val="32"/>
        </w:rPr>
      </w:pPr>
      <w:r>
        <w:rPr>
          <w:rFonts w:hint="eastAsia" w:ascii="仿宋" w:hAnsi="仿宋" w:eastAsia="仿宋" w:cs="仿宋"/>
          <w:kern w:val="20"/>
          <w:sz w:val="32"/>
          <w:szCs w:val="32"/>
        </w:rPr>
        <w:t>1.总体要求：</w:t>
      </w:r>
    </w:p>
    <w:p>
      <w:pPr>
        <w:spacing w:line="480" w:lineRule="exact"/>
        <w:ind w:firstLine="640" w:firstLineChars="200"/>
        <w:rPr>
          <w:rFonts w:hint="eastAsia" w:ascii="仿宋" w:hAnsi="仿宋" w:eastAsia="仿宋" w:cs="仿宋"/>
          <w:kern w:val="20"/>
          <w:sz w:val="32"/>
          <w:szCs w:val="32"/>
        </w:rPr>
      </w:pPr>
      <w:r>
        <w:rPr>
          <w:rFonts w:hint="eastAsia" w:ascii="仿宋" w:hAnsi="仿宋" w:eastAsia="仿宋" w:cs="仿宋"/>
          <w:kern w:val="20"/>
          <w:sz w:val="32"/>
          <w:szCs w:val="32"/>
        </w:rPr>
        <w:t>（1）疫情期间在征求属地卫生疾控部门专业指导意见的基础之上，科学调整考试组织方式，避免人员聚集，在考前和考中会同属地卫生疾控部门对考点防疫工作进行检查指导。切实做好考场内消毒防护，准备必要的防疫物资，并设立专门隔离室。考场内人员间隔1米以上。</w:t>
      </w:r>
    </w:p>
    <w:p>
      <w:pPr>
        <w:spacing w:line="480" w:lineRule="exact"/>
        <w:ind w:firstLine="640" w:firstLineChars="200"/>
        <w:rPr>
          <w:rFonts w:hint="eastAsia" w:ascii="仿宋" w:hAnsi="仿宋" w:eastAsia="仿宋" w:cs="仿宋"/>
          <w:kern w:val="20"/>
          <w:sz w:val="32"/>
          <w:szCs w:val="32"/>
        </w:rPr>
      </w:pPr>
      <w:r>
        <w:rPr>
          <w:rFonts w:hint="eastAsia" w:ascii="仿宋" w:hAnsi="仿宋" w:eastAsia="仿宋" w:cs="仿宋"/>
          <w:kern w:val="20"/>
          <w:sz w:val="32"/>
          <w:szCs w:val="32"/>
        </w:rPr>
        <w:t>（2）在测试工作过程中，所有考生及学校工作人员均应按照事先布置的分工岗位开展具体工作，如遇突发事件或安全事故，需要统一听从指挥，按照预案，紧张有序地开展救援或处置工作。</w:t>
      </w:r>
    </w:p>
    <w:p>
      <w:pPr>
        <w:spacing w:line="480" w:lineRule="exact"/>
        <w:ind w:firstLine="640" w:firstLineChars="200"/>
        <w:rPr>
          <w:rFonts w:hint="eastAsia" w:ascii="仿宋" w:hAnsi="仿宋" w:eastAsia="仿宋" w:cs="仿宋"/>
          <w:kern w:val="20"/>
          <w:sz w:val="32"/>
          <w:szCs w:val="32"/>
        </w:rPr>
      </w:pPr>
      <w:r>
        <w:rPr>
          <w:rFonts w:hint="eastAsia" w:ascii="仿宋" w:hAnsi="仿宋" w:eastAsia="仿宋" w:cs="仿宋"/>
          <w:kern w:val="20"/>
          <w:sz w:val="32"/>
          <w:szCs w:val="32"/>
        </w:rPr>
        <w:t>（3）考生如有特殊情况发生（如身体不适等），应及时向老师、评委考官或工作人员报告，学校将采取适当措施，让考生休息或暂缓考试，严重者可终止测试，并让家长立即带学生就医。</w:t>
      </w:r>
    </w:p>
    <w:p>
      <w:pPr>
        <w:spacing w:line="480" w:lineRule="exact"/>
        <w:ind w:firstLine="640" w:firstLineChars="200"/>
        <w:rPr>
          <w:rFonts w:hint="eastAsia" w:ascii="仿宋" w:hAnsi="仿宋" w:eastAsia="仿宋" w:cs="仿宋"/>
          <w:kern w:val="20"/>
          <w:sz w:val="32"/>
          <w:szCs w:val="32"/>
        </w:rPr>
      </w:pPr>
      <w:r>
        <w:rPr>
          <w:rFonts w:hint="eastAsia" w:ascii="仿宋" w:hAnsi="仿宋" w:eastAsia="仿宋" w:cs="仿宋"/>
          <w:kern w:val="20"/>
          <w:sz w:val="32"/>
          <w:szCs w:val="32"/>
        </w:rPr>
        <w:t>（4）提醒考生及家长要遵守社会公德，保护环境，注意维护学校秩序。不与他人或学</w:t>
      </w:r>
      <w:bookmarkStart w:id="0" w:name="_GoBack"/>
      <w:bookmarkEnd w:id="0"/>
      <w:r>
        <w:rPr>
          <w:rFonts w:hint="eastAsia" w:ascii="仿宋" w:hAnsi="仿宋" w:eastAsia="仿宋" w:cs="仿宋"/>
          <w:kern w:val="20"/>
          <w:sz w:val="32"/>
          <w:szCs w:val="32"/>
        </w:rPr>
        <w:t>校工作人员发生任何冲突。如遇到考生或家长不冷静者，应采取舒缓方式耐心解释。如矛盾不能及时协调，并有肢体冲突倾向的，应及时联系保卫部门，必要情况下上报教委或公安部门。</w:t>
      </w:r>
    </w:p>
    <w:p>
      <w:pPr>
        <w:spacing w:line="480" w:lineRule="exact"/>
        <w:ind w:firstLine="640" w:firstLineChars="200"/>
        <w:rPr>
          <w:rFonts w:hint="eastAsia" w:ascii="仿宋" w:hAnsi="仿宋" w:eastAsia="仿宋" w:cs="仿宋"/>
          <w:kern w:val="20"/>
          <w:sz w:val="32"/>
          <w:szCs w:val="32"/>
        </w:rPr>
      </w:pPr>
      <w:r>
        <w:rPr>
          <w:rFonts w:hint="eastAsia" w:ascii="仿宋" w:hAnsi="仿宋" w:eastAsia="仿宋" w:cs="仿宋"/>
          <w:kern w:val="20"/>
          <w:sz w:val="32"/>
          <w:szCs w:val="32"/>
        </w:rPr>
        <w:t>（5）为保障考场秩序，家长一律不得进入校园。如有特殊需要，在得到校方批准后，可在工作人员引导下进入校园。</w:t>
      </w:r>
    </w:p>
    <w:p>
      <w:pPr>
        <w:spacing w:line="480" w:lineRule="exact"/>
        <w:ind w:firstLine="640" w:firstLineChars="200"/>
        <w:rPr>
          <w:rFonts w:hint="eastAsia" w:ascii="仿宋" w:hAnsi="仿宋" w:eastAsia="仿宋" w:cs="仿宋"/>
          <w:kern w:val="20"/>
          <w:sz w:val="32"/>
          <w:szCs w:val="32"/>
        </w:rPr>
      </w:pPr>
      <w:r>
        <w:rPr>
          <w:rFonts w:hint="eastAsia" w:ascii="仿宋" w:hAnsi="仿宋" w:eastAsia="仿宋" w:cs="仿宋"/>
          <w:kern w:val="20"/>
          <w:sz w:val="32"/>
          <w:szCs w:val="32"/>
        </w:rPr>
        <w:t>2.交通安全应急预案</w:t>
      </w:r>
    </w:p>
    <w:p>
      <w:pPr>
        <w:spacing w:line="480" w:lineRule="exact"/>
        <w:ind w:firstLine="640" w:firstLineChars="200"/>
        <w:rPr>
          <w:rFonts w:hint="eastAsia" w:ascii="仿宋" w:hAnsi="仿宋" w:eastAsia="仿宋" w:cs="仿宋"/>
          <w:kern w:val="20"/>
          <w:sz w:val="32"/>
          <w:szCs w:val="32"/>
        </w:rPr>
      </w:pPr>
      <w:r>
        <w:rPr>
          <w:rFonts w:hint="eastAsia" w:ascii="仿宋" w:hAnsi="仿宋" w:eastAsia="仿宋" w:cs="仿宋"/>
          <w:kern w:val="20"/>
          <w:sz w:val="32"/>
          <w:szCs w:val="32"/>
        </w:rPr>
        <w:t>（1）所有参与测试的考生和我校师生及工作人员，都须遵守国家的各项交通法规，不要违章停车或干扰学校门前正常的交通秩序。建议考生家长将本人车辆停靠在远离学校门前的位置，避免不必要的交通拥堵。</w:t>
      </w:r>
    </w:p>
    <w:p>
      <w:pPr>
        <w:spacing w:line="480" w:lineRule="exact"/>
        <w:ind w:firstLine="640" w:firstLineChars="200"/>
        <w:rPr>
          <w:rFonts w:hint="eastAsia" w:ascii="仿宋" w:hAnsi="仿宋" w:eastAsia="仿宋" w:cs="仿宋"/>
          <w:kern w:val="20"/>
          <w:sz w:val="32"/>
          <w:szCs w:val="32"/>
        </w:rPr>
      </w:pPr>
      <w:r>
        <w:rPr>
          <w:rFonts w:hint="eastAsia" w:ascii="仿宋" w:hAnsi="仿宋" w:eastAsia="仿宋" w:cs="仿宋"/>
          <w:kern w:val="20"/>
          <w:sz w:val="32"/>
          <w:szCs w:val="32"/>
        </w:rPr>
        <w:t>（2）如遇到校门前人多车多、交通秩序发生混乱，在我校保卫人员无法维持正常秩序时，应向学校领导报告，必要时向当地交通和治安部门报告。</w:t>
      </w:r>
    </w:p>
    <w:p>
      <w:pPr>
        <w:spacing w:line="480" w:lineRule="exact"/>
        <w:ind w:firstLine="640" w:firstLineChars="200"/>
        <w:rPr>
          <w:rFonts w:hint="eastAsia" w:ascii="仿宋" w:hAnsi="仿宋" w:eastAsia="仿宋" w:cs="仿宋"/>
          <w:kern w:val="20"/>
          <w:sz w:val="32"/>
          <w:szCs w:val="32"/>
        </w:rPr>
      </w:pPr>
      <w:r>
        <w:rPr>
          <w:rFonts w:hint="eastAsia" w:ascii="仿宋" w:hAnsi="仿宋" w:eastAsia="仿宋" w:cs="仿宋"/>
          <w:kern w:val="20"/>
          <w:sz w:val="32"/>
          <w:szCs w:val="32"/>
        </w:rPr>
        <w:t>（3）如出现机动车、非机动车剐蹭、撞伤人员，应根据情况进行及时处理，同时联系安全领导小组，或拨打120、999、122进行事故报警。处理类似事件时，应保持理智和冷静，以“救人第一”原则以最快的速度救治、处理伤员，保护事故现场，联系受害者家属，安抚受伤者，记录肇事者姓名、单位、车辆信息等一切必要信息，保存物证和目击证人的联系方式等。</w:t>
      </w:r>
    </w:p>
    <w:p>
      <w:pPr>
        <w:spacing w:line="480" w:lineRule="exact"/>
        <w:ind w:firstLine="640" w:firstLineChars="200"/>
        <w:rPr>
          <w:rFonts w:hint="eastAsia" w:ascii="仿宋" w:hAnsi="仿宋" w:eastAsia="仿宋" w:cs="仿宋"/>
          <w:kern w:val="20"/>
          <w:sz w:val="32"/>
          <w:szCs w:val="32"/>
        </w:rPr>
      </w:pPr>
      <w:r>
        <w:rPr>
          <w:rFonts w:hint="eastAsia" w:ascii="仿宋" w:hAnsi="仿宋" w:eastAsia="仿宋" w:cs="仿宋"/>
          <w:kern w:val="20"/>
          <w:sz w:val="32"/>
          <w:szCs w:val="32"/>
        </w:rPr>
        <w:t>3.突发疾病应急预案</w:t>
      </w:r>
    </w:p>
    <w:p>
      <w:pPr>
        <w:spacing w:line="480" w:lineRule="exact"/>
        <w:ind w:firstLine="640" w:firstLineChars="200"/>
        <w:rPr>
          <w:rFonts w:hint="eastAsia" w:ascii="仿宋" w:hAnsi="仿宋" w:eastAsia="仿宋" w:cs="仿宋"/>
          <w:kern w:val="20"/>
          <w:sz w:val="32"/>
          <w:szCs w:val="32"/>
        </w:rPr>
      </w:pPr>
      <w:r>
        <w:rPr>
          <w:rFonts w:hint="eastAsia" w:ascii="仿宋" w:hAnsi="仿宋" w:eastAsia="仿宋" w:cs="仿宋"/>
          <w:kern w:val="20"/>
          <w:sz w:val="32"/>
          <w:szCs w:val="32"/>
        </w:rPr>
        <w:t>遇到考生出现突发疾病的，应立即联系学校安全应急领导小组，给予及时救治和判断，并立即联系考生家长，必要时终止测试，由家长立即送往医院救治。</w:t>
      </w:r>
    </w:p>
    <w:p>
      <w:pPr>
        <w:spacing w:line="480" w:lineRule="exact"/>
        <w:ind w:firstLine="640" w:firstLineChars="200"/>
        <w:rPr>
          <w:rFonts w:hint="eastAsia" w:ascii="仿宋" w:hAnsi="仿宋" w:eastAsia="仿宋" w:cs="仿宋"/>
          <w:kern w:val="20"/>
          <w:sz w:val="32"/>
          <w:szCs w:val="32"/>
        </w:rPr>
      </w:pPr>
      <w:r>
        <w:rPr>
          <w:rFonts w:hint="eastAsia" w:ascii="仿宋" w:hAnsi="仿宋" w:eastAsia="仿宋" w:cs="仿宋"/>
          <w:kern w:val="20"/>
          <w:sz w:val="32"/>
          <w:szCs w:val="32"/>
        </w:rPr>
        <w:t>4.突发事件应急预案</w:t>
      </w:r>
    </w:p>
    <w:p>
      <w:pPr>
        <w:spacing w:line="480" w:lineRule="exact"/>
        <w:ind w:firstLine="640" w:firstLineChars="200"/>
        <w:rPr>
          <w:rFonts w:hint="eastAsia" w:ascii="仿宋" w:hAnsi="仿宋" w:eastAsia="仿宋" w:cs="仿宋"/>
          <w:kern w:val="20"/>
          <w:sz w:val="32"/>
          <w:szCs w:val="32"/>
        </w:rPr>
      </w:pPr>
      <w:r>
        <w:rPr>
          <w:rFonts w:hint="eastAsia" w:ascii="仿宋" w:hAnsi="仿宋" w:eastAsia="仿宋" w:cs="仿宋"/>
          <w:kern w:val="20"/>
          <w:sz w:val="32"/>
          <w:szCs w:val="32"/>
        </w:rPr>
        <w:t>（1）招生测试过程中，如出现地震、火灾、爆炸等情况时，应首先稳定学生们的情绪，紧张有序地撤离，应首先撤离学生，再疏散老师及工作人员。</w:t>
      </w:r>
    </w:p>
    <w:p>
      <w:pPr>
        <w:spacing w:line="480" w:lineRule="exact"/>
        <w:ind w:firstLine="640" w:firstLineChars="200"/>
        <w:rPr>
          <w:rFonts w:hint="eastAsia" w:ascii="仿宋" w:hAnsi="仿宋" w:eastAsia="仿宋" w:cs="仿宋"/>
          <w:kern w:val="20"/>
          <w:sz w:val="32"/>
          <w:szCs w:val="32"/>
        </w:rPr>
      </w:pPr>
      <w:r>
        <w:rPr>
          <w:rFonts w:hint="eastAsia" w:ascii="仿宋" w:hAnsi="仿宋" w:eastAsia="仿宋" w:cs="仿宋"/>
          <w:kern w:val="20"/>
          <w:sz w:val="32"/>
          <w:szCs w:val="32"/>
        </w:rPr>
        <w:t>（2）避免混乱中出现踩踏事故。一旦出现混乱，应在老师和领导带领下，立即组织人员疏散，并救治受伤人员。</w:t>
      </w:r>
    </w:p>
    <w:p>
      <w:pPr>
        <w:spacing w:line="480" w:lineRule="exact"/>
        <w:ind w:firstLine="640" w:firstLineChars="200"/>
        <w:rPr>
          <w:rFonts w:hint="eastAsia" w:ascii="仿宋" w:hAnsi="仿宋" w:eastAsia="仿宋" w:cs="仿宋"/>
          <w:kern w:val="20"/>
          <w:sz w:val="32"/>
          <w:szCs w:val="32"/>
        </w:rPr>
      </w:pPr>
      <w:r>
        <w:rPr>
          <w:rFonts w:hint="eastAsia" w:ascii="仿宋" w:hAnsi="仿宋" w:eastAsia="仿宋" w:cs="仿宋"/>
          <w:kern w:val="20"/>
          <w:sz w:val="32"/>
          <w:szCs w:val="32"/>
        </w:rPr>
        <w:t> </w:t>
      </w:r>
    </w:p>
    <w:p>
      <w:pPr>
        <w:spacing w:line="480" w:lineRule="exact"/>
        <w:ind w:firstLine="640" w:firstLineChars="200"/>
        <w:rPr>
          <w:rFonts w:hint="eastAsia" w:ascii="仿宋" w:hAnsi="仿宋" w:eastAsia="仿宋" w:cs="仿宋"/>
          <w:kern w:val="20"/>
          <w:sz w:val="32"/>
          <w:szCs w:val="32"/>
        </w:rPr>
      </w:pPr>
      <w:r>
        <w:rPr>
          <w:rFonts w:hint="eastAsia" w:ascii="仿宋" w:hAnsi="仿宋" w:eastAsia="仿宋" w:cs="仿宋"/>
          <w:kern w:val="20"/>
          <w:sz w:val="32"/>
          <w:szCs w:val="32"/>
        </w:rPr>
        <w:t> </w:t>
      </w:r>
    </w:p>
    <w:p>
      <w:pPr>
        <w:spacing w:line="480" w:lineRule="exact"/>
        <w:ind w:firstLine="640" w:firstLineChars="200"/>
        <w:rPr>
          <w:rFonts w:hint="eastAsia" w:ascii="仿宋" w:hAnsi="仿宋" w:eastAsia="仿宋" w:cs="仿宋"/>
          <w:kern w:val="20"/>
          <w:sz w:val="32"/>
          <w:szCs w:val="32"/>
        </w:rPr>
      </w:pPr>
    </w:p>
    <w:p>
      <w:pPr>
        <w:spacing w:line="480" w:lineRule="exact"/>
        <w:ind w:firstLine="640" w:firstLineChars="200"/>
        <w:jc w:val="right"/>
        <w:rPr>
          <w:rFonts w:hint="eastAsia" w:ascii="仿宋" w:hAnsi="仿宋" w:eastAsia="仿宋" w:cs="仿宋"/>
          <w:b w:val="0"/>
          <w:bCs/>
          <w:kern w:val="20"/>
          <w:sz w:val="32"/>
          <w:szCs w:val="32"/>
        </w:rPr>
      </w:pPr>
      <w:r>
        <w:rPr>
          <w:rFonts w:hint="eastAsia" w:ascii="仿宋" w:hAnsi="仿宋" w:eastAsia="仿宋" w:cs="仿宋"/>
          <w:b w:val="0"/>
          <w:bCs/>
          <w:kern w:val="20"/>
          <w:sz w:val="32"/>
          <w:szCs w:val="32"/>
        </w:rPr>
        <w:t>首都师范大学附属中学</w:t>
      </w:r>
    </w:p>
    <w:p>
      <w:pPr>
        <w:spacing w:line="480" w:lineRule="exact"/>
        <w:ind w:right="300" w:firstLine="640" w:firstLineChars="200"/>
        <w:jc w:val="right"/>
        <w:rPr>
          <w:rFonts w:hint="eastAsia" w:ascii="楷体加粗" w:hAnsi="楷体加粗" w:eastAsia="楷体加粗" w:cs="楷体加粗"/>
          <w:b w:val="0"/>
          <w:bCs/>
          <w:kern w:val="20"/>
          <w:sz w:val="32"/>
          <w:szCs w:val="32"/>
        </w:rPr>
      </w:pPr>
      <w:r>
        <w:rPr>
          <w:rFonts w:hint="eastAsia" w:ascii="仿宋" w:hAnsi="仿宋" w:eastAsia="仿宋" w:cs="仿宋"/>
          <w:b w:val="0"/>
          <w:bCs/>
          <w:kern w:val="20"/>
          <w:sz w:val="32"/>
          <w:szCs w:val="32"/>
        </w:rPr>
        <w:t>202</w:t>
      </w:r>
      <w:r>
        <w:rPr>
          <w:rFonts w:hint="eastAsia" w:ascii="仿宋" w:hAnsi="仿宋" w:eastAsia="仿宋" w:cs="仿宋"/>
          <w:b w:val="0"/>
          <w:bCs/>
          <w:kern w:val="20"/>
          <w:sz w:val="32"/>
          <w:szCs w:val="32"/>
          <w:lang w:val="en-US" w:eastAsia="zh-CN"/>
        </w:rPr>
        <w:t>1</w:t>
      </w:r>
      <w:r>
        <w:rPr>
          <w:rFonts w:hint="eastAsia" w:ascii="仿宋" w:hAnsi="仿宋" w:eastAsia="仿宋" w:cs="仿宋"/>
          <w:b w:val="0"/>
          <w:bCs/>
          <w:kern w:val="20"/>
          <w:sz w:val="32"/>
          <w:szCs w:val="32"/>
        </w:rPr>
        <w:t>年</w:t>
      </w:r>
      <w:r>
        <w:rPr>
          <w:rFonts w:hint="eastAsia" w:ascii="仿宋" w:hAnsi="仿宋" w:eastAsia="仿宋" w:cs="仿宋"/>
          <w:b w:val="0"/>
          <w:bCs/>
          <w:kern w:val="20"/>
          <w:sz w:val="32"/>
          <w:szCs w:val="32"/>
          <w:lang w:val="en-US" w:eastAsia="zh-CN"/>
        </w:rPr>
        <w:t>5</w:t>
      </w:r>
      <w:r>
        <w:rPr>
          <w:rFonts w:hint="eastAsia" w:ascii="仿宋" w:hAnsi="仿宋" w:eastAsia="仿宋" w:cs="仿宋"/>
          <w:b w:val="0"/>
          <w:bCs/>
          <w:kern w:val="20"/>
          <w:sz w:val="32"/>
          <w:szCs w:val="32"/>
        </w:rPr>
        <w:t>月1</w:t>
      </w:r>
      <w:r>
        <w:rPr>
          <w:rFonts w:hint="eastAsia" w:ascii="仿宋" w:hAnsi="仿宋" w:eastAsia="仿宋" w:cs="仿宋"/>
          <w:b w:val="0"/>
          <w:bCs/>
          <w:kern w:val="20"/>
          <w:sz w:val="32"/>
          <w:szCs w:val="32"/>
          <w:lang w:val="en-US" w:eastAsia="zh-CN"/>
        </w:rPr>
        <w:t>4</w:t>
      </w:r>
      <w:r>
        <w:rPr>
          <w:rFonts w:hint="eastAsia" w:ascii="仿宋" w:hAnsi="仿宋" w:eastAsia="仿宋" w:cs="仿宋"/>
          <w:b w:val="0"/>
          <w:bCs/>
          <w:kern w:val="20"/>
          <w:sz w:val="32"/>
          <w:szCs w:val="32"/>
        </w:rPr>
        <w:t>日</w:t>
      </w:r>
    </w:p>
    <w:p>
      <w:pPr>
        <w:rPr>
          <w:rFonts w:hint="eastAsia" w:ascii="楷体加粗" w:hAnsi="楷体加粗" w:eastAsia="楷体加粗" w:cs="楷体加粗"/>
          <w:b w:val="0"/>
          <w:bCs/>
          <w:sz w:val="24"/>
          <w:szCs w:val="24"/>
        </w:rPr>
      </w:pPr>
    </w:p>
    <w:sectPr>
      <w:pgSz w:w="11906" w:h="16838"/>
      <w:pgMar w:top="1440" w:right="1417" w:bottom="1440"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楷体加粗">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38C"/>
    <w:rsid w:val="001401D1"/>
    <w:rsid w:val="003F616E"/>
    <w:rsid w:val="00470EEA"/>
    <w:rsid w:val="004D105D"/>
    <w:rsid w:val="0062610C"/>
    <w:rsid w:val="007A6BC6"/>
    <w:rsid w:val="00926F99"/>
    <w:rsid w:val="009D14D7"/>
    <w:rsid w:val="00A5638C"/>
    <w:rsid w:val="00B46EED"/>
    <w:rsid w:val="00B667F8"/>
    <w:rsid w:val="00DD11B2"/>
    <w:rsid w:val="00F056DF"/>
    <w:rsid w:val="00F55C3D"/>
    <w:rsid w:val="00F96DE4"/>
    <w:rsid w:val="0CA70A4F"/>
    <w:rsid w:val="662B6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198</Words>
  <Characters>1134</Characters>
  <Lines>9</Lines>
  <Paragraphs>2</Paragraphs>
  <TotalTime>2</TotalTime>
  <ScaleCrop>false</ScaleCrop>
  <LinksUpToDate>false</LinksUpToDate>
  <CharactersWithSpaces>1330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2020-05-26T14:30:00Z</dcterms:created>
  <dc:creator>123</dc:creator>
  <cp:lastModifiedBy>asus</cp:lastModifiedBy>
  <dcterms:modified xsi:type="dcterms:W3CDTF">2021-05-14T07:49:35Z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6F5E973453DA4599AAFB3DFA15ACDDD0</vt:lpwstr>
  </property>
</Properties>
</file>