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atLeast"/>
        <w:ind w:firstLine="2240" w:firstLineChars="700"/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篮球测试内容及标准</w:t>
      </w:r>
    </w:p>
    <w:p>
      <w:pPr>
        <w:spacing w:line="440" w:lineRule="atLeast"/>
        <w:ind w:firstLine="3200" w:firstLineChars="1000"/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440" w:lineRule="atLeast"/>
        <w:ind w:firstLine="640" w:firstLineChars="200"/>
        <w:rPr>
          <w:rFonts w:ascii="仿宋" w:hAnsi="仿宋" w:eastAsia="仿宋" w:cs="仿宋"/>
          <w:color w:val="000000" w:themeColor="text1"/>
          <w:kern w:val="2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0"/>
          <w:sz w:val="32"/>
          <w:szCs w:val="32"/>
          <w14:textFill>
            <w14:solidFill>
              <w14:schemeClr w14:val="tx1"/>
            </w14:solidFill>
          </w14:textFill>
        </w:rPr>
        <w:t>凡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kern w:val="20"/>
          <w:sz w:val="32"/>
          <w:szCs w:val="32"/>
          <w14:textFill>
            <w14:solidFill>
              <w14:schemeClr w14:val="tx1"/>
            </w14:solidFill>
          </w14:textFill>
        </w:rPr>
        <w:t>参加篮球测试的同学均须参加专项素质测试和</w:t>
      </w:r>
      <w:r>
        <w:rPr>
          <w:rFonts w:hint="eastAsia" w:ascii="仿宋" w:hAnsi="仿宋" w:eastAsia="仿宋" w:cs="仿宋"/>
          <w:color w:val="000000" w:themeColor="text1"/>
          <w:kern w:val="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技战术能力</w:t>
      </w:r>
      <w:r>
        <w:rPr>
          <w:rFonts w:hint="eastAsia" w:ascii="仿宋" w:hAnsi="仿宋" w:eastAsia="仿宋" w:cs="仿宋"/>
          <w:color w:val="000000" w:themeColor="text1"/>
          <w:kern w:val="20"/>
          <w:sz w:val="32"/>
          <w:szCs w:val="32"/>
          <w14:textFill>
            <w14:solidFill>
              <w14:schemeClr w14:val="tx1"/>
            </w14:solidFill>
          </w14:textFill>
        </w:rPr>
        <w:t>测试</w:t>
      </w:r>
      <w:r>
        <w:rPr>
          <w:rFonts w:hint="eastAsia" w:ascii="仿宋" w:hAnsi="仿宋" w:eastAsia="仿宋" w:cs="仿宋"/>
          <w:color w:val="000000" w:themeColor="text1"/>
          <w:kern w:val="2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kern w:val="20"/>
          <w:sz w:val="32"/>
          <w:szCs w:val="32"/>
          <w14:textFill>
            <w14:solidFill>
              <w14:schemeClr w14:val="tx1"/>
            </w14:solidFill>
          </w14:textFill>
        </w:rPr>
        <w:t>身高为</w:t>
      </w:r>
      <w:r>
        <w:rPr>
          <w:rFonts w:hint="eastAsia" w:ascii="仿宋" w:hAnsi="仿宋" w:eastAsia="仿宋" w:cs="仿宋"/>
          <w:color w:val="000000" w:themeColor="text1"/>
          <w:kern w:val="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仿宋" w:hAnsi="仿宋" w:eastAsia="仿宋" w:cs="仿宋"/>
          <w:color w:val="000000" w:themeColor="text1"/>
          <w:kern w:val="20"/>
          <w:sz w:val="32"/>
          <w:szCs w:val="32"/>
          <w14:textFill>
            <w14:solidFill>
              <w14:schemeClr w14:val="tx1"/>
            </w14:solidFill>
          </w14:textFill>
        </w:rPr>
        <w:t>加分。</w:t>
      </w:r>
    </w:p>
    <w:p>
      <w:pPr>
        <w:spacing w:line="440" w:lineRule="atLeast"/>
        <w:ind w:firstLine="960" w:firstLineChars="300"/>
        <w:jc w:val="left"/>
        <w:rPr>
          <w:rFonts w:ascii="楷体加粗" w:hAnsi="楷体加粗" w:eastAsia="楷体加粗" w:cs="楷体加粗"/>
          <w:color w:val="000000" w:themeColor="text1"/>
          <w:kern w:val="2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加粗" w:hAnsi="楷体加粗" w:eastAsia="楷体加粗" w:cs="楷体加粗"/>
          <w:color w:val="000000" w:themeColor="text1"/>
          <w:kern w:val="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楷体加粗" w:hAnsi="楷体加粗" w:eastAsia="楷体加粗" w:cs="楷体加粗"/>
          <w:color w:val="000000" w:themeColor="text1"/>
          <w:kern w:val="20"/>
          <w:sz w:val="32"/>
          <w:szCs w:val="32"/>
          <w14:textFill>
            <w14:solidFill>
              <w14:schemeClr w14:val="tx1"/>
            </w14:solidFill>
          </w14:textFill>
        </w:rPr>
        <w:t>专项素质（</w:t>
      </w:r>
      <w:r>
        <w:rPr>
          <w:rFonts w:ascii="楷体加粗" w:hAnsi="楷体加粗" w:eastAsia="楷体加粗" w:cs="楷体加粗"/>
          <w:color w:val="000000" w:themeColor="text1"/>
          <w:kern w:val="2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楷体加粗" w:hAnsi="楷体加粗" w:eastAsia="楷体加粗" w:cs="楷体加粗"/>
          <w:color w:val="000000" w:themeColor="text1"/>
          <w:kern w:val="20"/>
          <w:sz w:val="32"/>
          <w:szCs w:val="32"/>
          <w14:textFill>
            <w14:solidFill>
              <w14:schemeClr w14:val="tx1"/>
            </w14:solidFill>
          </w14:textFill>
        </w:rPr>
        <w:t>0分）</w:t>
      </w:r>
    </w:p>
    <w:p>
      <w:pPr>
        <w:spacing w:line="440" w:lineRule="atLeast"/>
        <w:ind w:firstLine="960" w:firstLineChars="300"/>
        <w:jc w:val="left"/>
        <w:rPr>
          <w:rFonts w:ascii="仿宋" w:hAnsi="仿宋" w:eastAsia="仿宋" w:cs="仿宋"/>
          <w:color w:val="000000" w:themeColor="text1"/>
          <w:kern w:val="2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0"/>
          <w:sz w:val="32"/>
          <w:szCs w:val="32"/>
          <w14:textFill>
            <w14:solidFill>
              <w14:schemeClr w14:val="tx1"/>
            </w14:solidFill>
          </w14:textFill>
        </w:rPr>
        <w:t>5.8m×6折返跑（20分）：在罚球线和端线之间往返跑3次，起点在罚球线处，发令开始计时，折回时必须有一只脚踩到端线或罚球线，否则算违例（每次违例在总时间上加1秒），最后后脚跑出罚球线停表。每人只测一次。标准见表1</w:t>
      </w:r>
    </w:p>
    <w:p>
      <w:pPr>
        <w:spacing w:line="440" w:lineRule="atLeast"/>
        <w:ind w:firstLine="960" w:firstLineChars="300"/>
        <w:jc w:val="left"/>
        <w:rPr>
          <w:rFonts w:ascii="仿宋" w:hAnsi="仿宋" w:eastAsia="仿宋" w:cs="仿宋"/>
          <w:color w:val="000000" w:themeColor="text1"/>
          <w:kern w:val="2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kern w:val="2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" w:hAnsi="仿宋" w:eastAsia="仿宋" w:cs="仿宋"/>
          <w:color w:val="000000" w:themeColor="text1"/>
          <w:kern w:val="20"/>
          <w:sz w:val="32"/>
          <w:szCs w:val="32"/>
          <w14:textFill>
            <w14:solidFill>
              <w14:schemeClr w14:val="tx1"/>
            </w14:solidFill>
          </w14:textFill>
        </w:rPr>
        <w:t>表1篮球专项素质测试标准</w:t>
      </w:r>
    </w:p>
    <w:tbl>
      <w:tblPr>
        <w:tblStyle w:val="2"/>
        <w:tblW w:w="621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8"/>
        <w:gridCol w:w="38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2378" w:type="dxa"/>
            <w:vMerge w:val="restart"/>
            <w:tcBorders>
              <w:tl2br w:val="single" w:color="auto" w:sz="4" w:space="0"/>
            </w:tcBorders>
          </w:tcPr>
          <w:p>
            <w:pPr>
              <w:spacing w:line="440" w:lineRule="atLeast"/>
              <w:jc w:val="center"/>
              <w:rPr>
                <w:rFonts w:ascii="仿宋" w:hAnsi="仿宋" w:eastAsia="仿宋" w:cs="仿宋"/>
                <w:color w:val="000000" w:themeColor="text1"/>
                <w:spacing w:val="10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0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年龄、性别</w:t>
            </w:r>
          </w:p>
          <w:p>
            <w:pPr>
              <w:spacing w:line="440" w:lineRule="atLeast"/>
              <w:rPr>
                <w:rFonts w:ascii="仿宋" w:hAnsi="仿宋" w:eastAsia="仿宋" w:cs="仿宋"/>
                <w:color w:val="000000" w:themeColor="text1"/>
                <w:spacing w:val="10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0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成绩、分值</w:t>
            </w:r>
          </w:p>
        </w:tc>
        <w:tc>
          <w:tcPr>
            <w:tcW w:w="3838" w:type="dxa"/>
          </w:tcPr>
          <w:p>
            <w:pPr>
              <w:spacing w:line="440" w:lineRule="atLeast"/>
              <w:jc w:val="center"/>
              <w:rPr>
                <w:rFonts w:ascii="仿宋" w:hAnsi="仿宋" w:eastAsia="仿宋" w:cs="仿宋"/>
                <w:bCs/>
                <w:color w:val="000000" w:themeColor="text1"/>
                <w:spacing w:val="10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pacing w:val="10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5.8米×6折返跑（秒）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378" w:type="dxa"/>
            <w:vMerge w:val="continue"/>
          </w:tcPr>
          <w:p>
            <w:pPr>
              <w:spacing w:line="440" w:lineRule="atLeast"/>
              <w:jc w:val="center"/>
              <w:rPr>
                <w:rFonts w:ascii="仿宋" w:hAnsi="仿宋" w:eastAsia="仿宋" w:cs="仿宋"/>
                <w:color w:val="000000" w:themeColor="text1"/>
                <w:spacing w:val="10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8" w:type="dxa"/>
          </w:tcPr>
          <w:p>
            <w:pPr>
              <w:spacing w:line="440" w:lineRule="atLeast"/>
              <w:jc w:val="center"/>
              <w:rPr>
                <w:rFonts w:ascii="仿宋" w:hAnsi="仿宋" w:eastAsia="仿宋" w:cs="仿宋"/>
                <w:bCs/>
                <w:color w:val="000000" w:themeColor="text1"/>
                <w:spacing w:val="10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pacing w:val="10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378" w:type="dxa"/>
            <w:vAlign w:val="center"/>
          </w:tcPr>
          <w:p>
            <w:pPr>
              <w:spacing w:line="440" w:lineRule="atLeast"/>
              <w:jc w:val="center"/>
              <w:rPr>
                <w:rFonts w:ascii="仿宋" w:hAnsi="仿宋" w:eastAsia="仿宋" w:cs="仿宋"/>
                <w:color w:val="000000" w:themeColor="text1"/>
                <w:spacing w:val="10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0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10分</w:t>
            </w:r>
          </w:p>
        </w:tc>
        <w:tc>
          <w:tcPr>
            <w:tcW w:w="3838" w:type="dxa"/>
            <w:vAlign w:val="center"/>
          </w:tcPr>
          <w:p>
            <w:pPr>
              <w:spacing w:line="440" w:lineRule="atLeast"/>
              <w:jc w:val="center"/>
              <w:rPr>
                <w:rFonts w:ascii="仿宋" w:hAnsi="仿宋" w:eastAsia="仿宋" w:cs="仿宋"/>
                <w:color w:val="000000" w:themeColor="text1"/>
                <w:spacing w:val="10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0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7″87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378" w:type="dxa"/>
            <w:vAlign w:val="center"/>
          </w:tcPr>
          <w:p>
            <w:pPr>
              <w:spacing w:line="440" w:lineRule="atLeast"/>
              <w:jc w:val="center"/>
              <w:rPr>
                <w:rFonts w:ascii="仿宋" w:hAnsi="仿宋" w:eastAsia="仿宋" w:cs="仿宋"/>
                <w:color w:val="000000" w:themeColor="text1"/>
                <w:spacing w:val="10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0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9分</w:t>
            </w:r>
          </w:p>
        </w:tc>
        <w:tc>
          <w:tcPr>
            <w:tcW w:w="3838" w:type="dxa"/>
            <w:vAlign w:val="center"/>
          </w:tcPr>
          <w:p>
            <w:pPr>
              <w:spacing w:line="440" w:lineRule="atLeast"/>
              <w:jc w:val="center"/>
              <w:rPr>
                <w:rFonts w:ascii="仿宋" w:hAnsi="仿宋" w:eastAsia="仿宋" w:cs="仿宋"/>
                <w:color w:val="000000" w:themeColor="text1"/>
                <w:spacing w:val="10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0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8″18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378" w:type="dxa"/>
            <w:vAlign w:val="center"/>
          </w:tcPr>
          <w:p>
            <w:pPr>
              <w:spacing w:line="440" w:lineRule="atLeast"/>
              <w:jc w:val="center"/>
              <w:rPr>
                <w:rFonts w:ascii="仿宋" w:hAnsi="仿宋" w:eastAsia="仿宋" w:cs="仿宋"/>
                <w:color w:val="000000" w:themeColor="text1"/>
                <w:spacing w:val="10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0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8分</w:t>
            </w:r>
          </w:p>
        </w:tc>
        <w:tc>
          <w:tcPr>
            <w:tcW w:w="3838" w:type="dxa"/>
            <w:vAlign w:val="center"/>
          </w:tcPr>
          <w:p>
            <w:pPr>
              <w:spacing w:line="440" w:lineRule="atLeast"/>
              <w:jc w:val="center"/>
              <w:rPr>
                <w:rFonts w:ascii="仿宋" w:hAnsi="仿宋" w:eastAsia="仿宋" w:cs="仿宋"/>
                <w:color w:val="000000" w:themeColor="text1"/>
                <w:spacing w:val="10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0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8″56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378" w:type="dxa"/>
            <w:vAlign w:val="center"/>
          </w:tcPr>
          <w:p>
            <w:pPr>
              <w:spacing w:line="440" w:lineRule="atLeast"/>
              <w:jc w:val="center"/>
              <w:rPr>
                <w:rFonts w:ascii="仿宋" w:hAnsi="仿宋" w:eastAsia="仿宋" w:cs="仿宋"/>
                <w:color w:val="000000" w:themeColor="text1"/>
                <w:spacing w:val="10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0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7分</w:t>
            </w:r>
          </w:p>
        </w:tc>
        <w:tc>
          <w:tcPr>
            <w:tcW w:w="3838" w:type="dxa"/>
            <w:vAlign w:val="center"/>
          </w:tcPr>
          <w:p>
            <w:pPr>
              <w:spacing w:line="440" w:lineRule="atLeast"/>
              <w:jc w:val="center"/>
              <w:rPr>
                <w:rFonts w:ascii="仿宋" w:hAnsi="仿宋" w:eastAsia="仿宋" w:cs="仿宋"/>
                <w:color w:val="000000" w:themeColor="text1"/>
                <w:spacing w:val="10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0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9″16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378" w:type="dxa"/>
            <w:vAlign w:val="center"/>
          </w:tcPr>
          <w:p>
            <w:pPr>
              <w:spacing w:line="440" w:lineRule="atLeast"/>
              <w:jc w:val="center"/>
              <w:rPr>
                <w:rFonts w:ascii="仿宋" w:hAnsi="仿宋" w:eastAsia="仿宋" w:cs="仿宋"/>
                <w:color w:val="000000" w:themeColor="text1"/>
                <w:spacing w:val="10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0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6分</w:t>
            </w:r>
          </w:p>
        </w:tc>
        <w:tc>
          <w:tcPr>
            <w:tcW w:w="3838" w:type="dxa"/>
            <w:vAlign w:val="center"/>
          </w:tcPr>
          <w:p>
            <w:pPr>
              <w:spacing w:line="440" w:lineRule="atLeast"/>
              <w:jc w:val="center"/>
              <w:rPr>
                <w:rFonts w:ascii="仿宋" w:hAnsi="仿宋" w:eastAsia="仿宋" w:cs="仿宋"/>
                <w:color w:val="000000" w:themeColor="text1"/>
                <w:spacing w:val="10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0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9″81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378" w:type="dxa"/>
            <w:vAlign w:val="center"/>
          </w:tcPr>
          <w:p>
            <w:pPr>
              <w:spacing w:line="440" w:lineRule="atLeast"/>
              <w:jc w:val="center"/>
              <w:rPr>
                <w:rFonts w:ascii="仿宋" w:hAnsi="仿宋" w:eastAsia="仿宋" w:cs="仿宋"/>
                <w:color w:val="000000" w:themeColor="text1"/>
                <w:spacing w:val="10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0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  <w:tc>
          <w:tcPr>
            <w:tcW w:w="3838" w:type="dxa"/>
            <w:vAlign w:val="center"/>
          </w:tcPr>
          <w:p>
            <w:pPr>
              <w:spacing w:line="440" w:lineRule="atLeast"/>
              <w:jc w:val="center"/>
              <w:rPr>
                <w:rFonts w:ascii="仿宋" w:hAnsi="仿宋" w:eastAsia="仿宋" w:cs="仿宋"/>
                <w:color w:val="000000" w:themeColor="text1"/>
                <w:spacing w:val="10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0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10″58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378" w:type="dxa"/>
            <w:vAlign w:val="center"/>
          </w:tcPr>
          <w:p>
            <w:pPr>
              <w:spacing w:line="440" w:lineRule="atLeast"/>
              <w:jc w:val="center"/>
              <w:rPr>
                <w:rFonts w:ascii="仿宋" w:hAnsi="仿宋" w:eastAsia="仿宋" w:cs="仿宋"/>
                <w:color w:val="000000" w:themeColor="text1"/>
                <w:spacing w:val="10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0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4分</w:t>
            </w:r>
          </w:p>
        </w:tc>
        <w:tc>
          <w:tcPr>
            <w:tcW w:w="3838" w:type="dxa"/>
            <w:vAlign w:val="center"/>
          </w:tcPr>
          <w:p>
            <w:pPr>
              <w:spacing w:line="440" w:lineRule="atLeast"/>
              <w:jc w:val="center"/>
              <w:rPr>
                <w:rFonts w:ascii="仿宋" w:hAnsi="仿宋" w:eastAsia="仿宋" w:cs="仿宋"/>
                <w:color w:val="000000" w:themeColor="text1"/>
                <w:spacing w:val="10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0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11″38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378" w:type="dxa"/>
            <w:vAlign w:val="center"/>
          </w:tcPr>
          <w:p>
            <w:pPr>
              <w:spacing w:line="440" w:lineRule="atLeast"/>
              <w:jc w:val="center"/>
              <w:rPr>
                <w:rFonts w:ascii="仿宋" w:hAnsi="仿宋" w:eastAsia="仿宋" w:cs="仿宋"/>
                <w:color w:val="000000" w:themeColor="text1"/>
                <w:spacing w:val="10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0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3分</w:t>
            </w:r>
          </w:p>
        </w:tc>
        <w:tc>
          <w:tcPr>
            <w:tcW w:w="3838" w:type="dxa"/>
            <w:vAlign w:val="center"/>
          </w:tcPr>
          <w:p>
            <w:pPr>
              <w:spacing w:line="440" w:lineRule="atLeast"/>
              <w:jc w:val="center"/>
              <w:rPr>
                <w:rFonts w:ascii="仿宋" w:hAnsi="仿宋" w:eastAsia="仿宋" w:cs="仿宋"/>
                <w:color w:val="000000" w:themeColor="text1"/>
                <w:spacing w:val="10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0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12″28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378" w:type="dxa"/>
            <w:vAlign w:val="center"/>
          </w:tcPr>
          <w:p>
            <w:pPr>
              <w:spacing w:line="440" w:lineRule="atLeast"/>
              <w:jc w:val="center"/>
              <w:rPr>
                <w:rFonts w:ascii="仿宋" w:hAnsi="仿宋" w:eastAsia="仿宋" w:cs="仿宋"/>
                <w:color w:val="000000" w:themeColor="text1"/>
                <w:spacing w:val="10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0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2分</w:t>
            </w:r>
          </w:p>
        </w:tc>
        <w:tc>
          <w:tcPr>
            <w:tcW w:w="3838" w:type="dxa"/>
            <w:vAlign w:val="center"/>
          </w:tcPr>
          <w:p>
            <w:pPr>
              <w:spacing w:line="440" w:lineRule="atLeast"/>
              <w:jc w:val="center"/>
              <w:rPr>
                <w:rFonts w:ascii="仿宋" w:hAnsi="仿宋" w:eastAsia="仿宋" w:cs="仿宋"/>
                <w:color w:val="000000" w:themeColor="text1"/>
                <w:spacing w:val="10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0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13″18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378" w:type="dxa"/>
            <w:vAlign w:val="center"/>
          </w:tcPr>
          <w:p>
            <w:pPr>
              <w:spacing w:line="440" w:lineRule="atLeast"/>
              <w:jc w:val="center"/>
              <w:rPr>
                <w:rFonts w:ascii="仿宋" w:hAnsi="仿宋" w:eastAsia="仿宋" w:cs="仿宋"/>
                <w:color w:val="000000" w:themeColor="text1"/>
                <w:spacing w:val="10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0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1分</w:t>
            </w:r>
          </w:p>
        </w:tc>
        <w:tc>
          <w:tcPr>
            <w:tcW w:w="3838" w:type="dxa"/>
            <w:vAlign w:val="center"/>
          </w:tcPr>
          <w:p>
            <w:pPr>
              <w:spacing w:line="440" w:lineRule="atLeast"/>
              <w:jc w:val="center"/>
              <w:rPr>
                <w:rFonts w:ascii="仿宋" w:hAnsi="仿宋" w:eastAsia="仿宋" w:cs="仿宋"/>
                <w:color w:val="000000" w:themeColor="text1"/>
                <w:spacing w:val="10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0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14″00</w:t>
            </w:r>
          </w:p>
        </w:tc>
      </w:tr>
    </w:tbl>
    <w:p>
      <w:pPr>
        <w:spacing w:line="440" w:lineRule="atLeast"/>
        <w:jc w:val="left"/>
        <w:rPr>
          <w:rFonts w:ascii="仿宋" w:hAnsi="仿宋" w:eastAsia="仿宋" w:cs="仿宋"/>
          <w:color w:val="000000" w:themeColor="text1"/>
          <w:kern w:val="2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440" w:lineRule="atLeast"/>
        <w:ind w:firstLine="960" w:firstLineChars="300"/>
        <w:jc w:val="left"/>
        <w:rPr>
          <w:rFonts w:ascii="楷体加粗" w:hAnsi="楷体加粗" w:eastAsia="楷体加粗" w:cs="楷体加粗"/>
          <w:color w:val="000000" w:themeColor="text1"/>
          <w:kern w:val="2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加粗" w:hAnsi="楷体加粗" w:eastAsia="楷体加粗" w:cs="楷体加粗"/>
          <w:color w:val="000000" w:themeColor="text1"/>
          <w:kern w:val="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二、技战术能力</w:t>
      </w:r>
      <w:r>
        <w:rPr>
          <w:rFonts w:hint="eastAsia" w:ascii="楷体加粗" w:hAnsi="楷体加粗" w:eastAsia="楷体加粗" w:cs="楷体加粗"/>
          <w:color w:val="000000" w:themeColor="text1"/>
          <w:kern w:val="2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ascii="楷体加粗" w:hAnsi="楷体加粗" w:eastAsia="楷体加粗" w:cs="楷体加粗"/>
          <w:color w:val="000000" w:themeColor="text1"/>
          <w:kern w:val="20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楷体加粗" w:hAnsi="楷体加粗" w:eastAsia="楷体加粗" w:cs="楷体加粗"/>
          <w:color w:val="000000" w:themeColor="text1"/>
          <w:kern w:val="20"/>
          <w:sz w:val="32"/>
          <w:szCs w:val="32"/>
          <w14:textFill>
            <w14:solidFill>
              <w14:schemeClr w14:val="tx1"/>
            </w14:solidFill>
          </w14:textFill>
        </w:rPr>
        <w:t>0分）</w:t>
      </w:r>
    </w:p>
    <w:p>
      <w:pPr>
        <w:spacing w:line="440" w:lineRule="atLeast"/>
        <w:ind w:firstLine="640" w:firstLineChars="200"/>
        <w:jc w:val="left"/>
        <w:rPr>
          <w:rFonts w:ascii="仿宋" w:hAnsi="仿宋" w:eastAsia="仿宋" w:cs="仿宋"/>
          <w:color w:val="000000" w:themeColor="text1"/>
          <w:kern w:val="2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0"/>
          <w:sz w:val="32"/>
          <w:szCs w:val="32"/>
          <w14:textFill>
            <w14:solidFill>
              <w14:schemeClr w14:val="tx1"/>
            </w14:solidFill>
          </w14:textFill>
        </w:rPr>
        <w:t>（1）全场运球、传接球投篮（20分）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6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  <w:jc w:val="center"/>
        </w:trPr>
        <w:tc>
          <w:tcPr>
            <w:tcW w:w="1456" w:type="dxa"/>
            <w:vAlign w:val="center"/>
          </w:tcPr>
          <w:p>
            <w:pPr>
              <w:spacing w:line="440" w:lineRule="atLeast"/>
              <w:jc w:val="center"/>
              <w:rPr>
                <w:rFonts w:ascii="仿宋" w:hAnsi="仿宋" w:eastAsia="仿宋" w:cs="仿宋"/>
                <w:color w:val="000000" w:themeColor="text1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测</w:t>
            </w:r>
          </w:p>
          <w:p>
            <w:pPr>
              <w:spacing w:line="440" w:lineRule="atLeast"/>
              <w:jc w:val="center"/>
              <w:rPr>
                <w:rFonts w:ascii="仿宋" w:hAnsi="仿宋" w:eastAsia="仿宋" w:cs="仿宋"/>
                <w:color w:val="000000" w:themeColor="text1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试</w:t>
            </w:r>
          </w:p>
          <w:p>
            <w:pPr>
              <w:spacing w:line="440" w:lineRule="atLeast"/>
              <w:jc w:val="center"/>
              <w:rPr>
                <w:rFonts w:ascii="仿宋" w:hAnsi="仿宋" w:eastAsia="仿宋" w:cs="仿宋"/>
                <w:color w:val="000000" w:themeColor="text1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方</w:t>
            </w:r>
          </w:p>
          <w:p>
            <w:pPr>
              <w:spacing w:line="440" w:lineRule="atLeast"/>
              <w:jc w:val="center"/>
              <w:rPr>
                <w:rFonts w:ascii="仿宋" w:hAnsi="仿宋" w:eastAsia="仿宋" w:cs="仿宋"/>
                <w:color w:val="000000" w:themeColor="text1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法</w:t>
            </w:r>
          </w:p>
        </w:tc>
        <w:tc>
          <w:tcPr>
            <w:tcW w:w="6711" w:type="dxa"/>
          </w:tcPr>
          <w:p>
            <w:pPr>
              <w:spacing w:line="440" w:lineRule="atLeast"/>
              <w:jc w:val="left"/>
              <w:rPr>
                <w:rFonts w:ascii="仿宋" w:hAnsi="仿宋" w:eastAsia="仿宋" w:cs="仿宋"/>
                <w:color w:val="000000" w:themeColor="text1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在标准篮球场（28米×15米）进行测验。队员站位（端线中点处）及移动路线如下图所示。三角为标志物，①和②为2位队员，发令的同时开始计时，运动员按图示路线从A点（端线中点处）用右手运球，绕过标志物B后，用体前变向换左手运球，当绕过标志物C脚接触前场地面后，立即用双手胸前传球将球传给①再绕过标志物D后接①的回传球用右手上篮，中篮后用左手运球立即按原路线返回，运球绕过标志物D后用体前变向换右手运球，绕过标志物C传球给②，再绕过标志物B接②的回传球用左手上篮。见图1：全场运球、传接球投篮图示。</w:t>
            </w:r>
          </w:p>
        </w:tc>
      </w:tr>
    </w:tbl>
    <w:p>
      <w:pPr>
        <w:spacing w:line="440" w:lineRule="atLeast"/>
        <w:ind w:firstLine="680" w:firstLineChars="200"/>
        <w:jc w:val="left"/>
        <w:rPr>
          <w:rFonts w:ascii="仿宋" w:hAnsi="仿宋" w:eastAsia="仿宋" w:cs="仿宋"/>
          <w:color w:val="000000" w:themeColor="text1"/>
          <w:spacing w:val="10"/>
          <w:kern w:val="2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10"/>
          <w:kern w:val="20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4789805" cy="2009775"/>
            <wp:effectExtent l="0" t="0" r="10795" b="9525"/>
            <wp:docPr id="2" name="图片 2" descr="篮球线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篮球线路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00911" cy="201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40" w:lineRule="atLeast"/>
        <w:jc w:val="center"/>
        <w:rPr>
          <w:rFonts w:ascii="仿宋" w:hAnsi="仿宋" w:eastAsia="仿宋" w:cs="仿宋"/>
          <w:color w:val="000000" w:themeColor="text1"/>
          <w:spacing w:val="10"/>
          <w:kern w:val="2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10"/>
          <w:kern w:val="20"/>
          <w:sz w:val="32"/>
          <w:szCs w:val="32"/>
          <w14:textFill>
            <w14:solidFill>
              <w14:schemeClr w14:val="tx1"/>
            </w14:solidFill>
          </w14:textFill>
        </w:rPr>
        <w:t>图1：全场运球、传接球投篮图示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6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39" w:hRule="atLeast"/>
          <w:jc w:val="center"/>
        </w:trPr>
        <w:tc>
          <w:tcPr>
            <w:tcW w:w="1462" w:type="dxa"/>
            <w:vAlign w:val="center"/>
          </w:tcPr>
          <w:p>
            <w:pPr>
              <w:spacing w:line="440" w:lineRule="atLeast"/>
              <w:jc w:val="center"/>
              <w:rPr>
                <w:rFonts w:ascii="仿宋" w:hAnsi="仿宋" w:eastAsia="仿宋" w:cs="仿宋"/>
                <w:color w:val="000000" w:themeColor="text1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测</w:t>
            </w:r>
          </w:p>
          <w:p>
            <w:pPr>
              <w:spacing w:line="440" w:lineRule="atLeast"/>
              <w:jc w:val="center"/>
              <w:rPr>
                <w:rFonts w:ascii="仿宋" w:hAnsi="仿宋" w:eastAsia="仿宋" w:cs="仿宋"/>
                <w:color w:val="000000" w:themeColor="text1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试</w:t>
            </w:r>
          </w:p>
          <w:p>
            <w:pPr>
              <w:spacing w:line="440" w:lineRule="atLeast"/>
              <w:jc w:val="center"/>
              <w:rPr>
                <w:rFonts w:ascii="仿宋" w:hAnsi="仿宋" w:eastAsia="仿宋" w:cs="仿宋"/>
                <w:color w:val="000000" w:themeColor="text1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spacing w:line="440" w:lineRule="atLeast"/>
              <w:jc w:val="center"/>
              <w:rPr>
                <w:rFonts w:ascii="仿宋" w:hAnsi="仿宋" w:eastAsia="仿宋" w:cs="仿宋"/>
                <w:color w:val="000000" w:themeColor="text1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求</w:t>
            </w:r>
          </w:p>
        </w:tc>
        <w:tc>
          <w:tcPr>
            <w:tcW w:w="6705" w:type="dxa"/>
          </w:tcPr>
          <w:p>
            <w:pPr>
              <w:spacing w:line="440" w:lineRule="atLeast"/>
              <w:rPr>
                <w:rFonts w:ascii="仿宋" w:hAnsi="仿宋" w:eastAsia="仿宋" w:cs="仿宋"/>
                <w:color w:val="000000" w:themeColor="text1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每人测一次，运、传球不能走步、两次运球或脚踢球。必须按规定方式运、传球或投篮。必须绕过中圈的标志杆后才能传球。辅助传球队员不能越出规定的区域（传球区为3米×5.8米）传、接球。第一个往返用低手上篮，第二个往返用高手上篮。违反要求时，裁判员立即鸣哨，并结合口语明确指出违例地点，运动员必须退到指定地点继续进行测验，直至完成测验。</w:t>
            </w:r>
          </w:p>
        </w:tc>
      </w:tr>
    </w:tbl>
    <w:p>
      <w:pPr>
        <w:spacing w:line="440" w:lineRule="atLeast"/>
        <w:rPr>
          <w:rFonts w:ascii="仿宋" w:hAnsi="仿宋" w:eastAsia="仿宋" w:cs="仿宋"/>
          <w:color w:val="000000" w:themeColor="text1"/>
          <w:kern w:val="2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440" w:lineRule="atLeast"/>
        <w:jc w:val="center"/>
        <w:rPr>
          <w:rFonts w:ascii="仿宋" w:hAnsi="仿宋" w:eastAsia="仿宋" w:cs="仿宋"/>
          <w:color w:val="000000" w:themeColor="text1"/>
          <w:kern w:val="2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0"/>
          <w:sz w:val="32"/>
          <w:szCs w:val="32"/>
          <w14:textFill>
            <w14:solidFill>
              <w14:schemeClr w14:val="tx1"/>
            </w14:solidFill>
          </w14:textFill>
        </w:rPr>
        <w:t>全场运球、传接球投篮技评要求预览表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6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3" w:type="dxa"/>
          </w:tcPr>
          <w:p>
            <w:pPr>
              <w:spacing w:line="440" w:lineRule="atLeast"/>
              <w:jc w:val="center"/>
              <w:rPr>
                <w:rFonts w:ascii="仿宋" w:hAnsi="仿宋" w:eastAsia="仿宋" w:cs="仿宋"/>
                <w:color w:val="000000" w:themeColor="text1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  <w:tc>
          <w:tcPr>
            <w:tcW w:w="6818" w:type="dxa"/>
          </w:tcPr>
          <w:p>
            <w:pPr>
              <w:spacing w:line="440" w:lineRule="atLeast"/>
              <w:jc w:val="center"/>
              <w:rPr>
                <w:rFonts w:ascii="仿宋" w:hAnsi="仿宋" w:eastAsia="仿宋" w:cs="仿宋"/>
                <w:color w:val="000000" w:themeColor="text1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具体要求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1563" w:type="dxa"/>
            <w:vAlign w:val="center"/>
          </w:tcPr>
          <w:p>
            <w:pPr>
              <w:spacing w:line="440" w:lineRule="atLeast"/>
              <w:jc w:val="center"/>
              <w:rPr>
                <w:rFonts w:ascii="仿宋" w:hAnsi="仿宋" w:eastAsia="仿宋" w:cs="仿宋"/>
                <w:color w:val="000000" w:themeColor="text1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A级</w:t>
            </w:r>
          </w:p>
        </w:tc>
        <w:tc>
          <w:tcPr>
            <w:tcW w:w="6818" w:type="dxa"/>
            <w:vAlign w:val="center"/>
          </w:tcPr>
          <w:p>
            <w:pPr>
              <w:spacing w:line="440" w:lineRule="atLeast"/>
              <w:jc w:val="left"/>
              <w:rPr>
                <w:rFonts w:ascii="仿宋" w:hAnsi="仿宋" w:eastAsia="仿宋" w:cs="仿宋"/>
                <w:color w:val="000000" w:themeColor="text1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运球、传球动作正确，连贯协调，不违例，有一定速度，将球投中。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1563" w:type="dxa"/>
            <w:vAlign w:val="center"/>
          </w:tcPr>
          <w:p>
            <w:pPr>
              <w:spacing w:line="440" w:lineRule="atLeast"/>
              <w:jc w:val="center"/>
              <w:rPr>
                <w:rFonts w:ascii="仿宋" w:hAnsi="仿宋" w:eastAsia="仿宋" w:cs="仿宋"/>
                <w:color w:val="000000" w:themeColor="text1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B级</w:t>
            </w:r>
          </w:p>
        </w:tc>
        <w:tc>
          <w:tcPr>
            <w:tcW w:w="6818" w:type="dxa"/>
            <w:vAlign w:val="center"/>
          </w:tcPr>
          <w:p>
            <w:pPr>
              <w:spacing w:line="440" w:lineRule="atLeast"/>
              <w:jc w:val="left"/>
              <w:rPr>
                <w:rFonts w:ascii="仿宋" w:hAnsi="仿宋" w:eastAsia="仿宋" w:cs="仿宋"/>
                <w:color w:val="000000" w:themeColor="text1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运球、传球动作基本正确、较连贯协调并有一定速度。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1563" w:type="dxa"/>
            <w:vAlign w:val="center"/>
          </w:tcPr>
          <w:p>
            <w:pPr>
              <w:spacing w:line="440" w:lineRule="atLeast"/>
              <w:jc w:val="center"/>
              <w:rPr>
                <w:rFonts w:ascii="仿宋" w:hAnsi="仿宋" w:eastAsia="仿宋" w:cs="仿宋"/>
                <w:color w:val="000000" w:themeColor="text1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C级</w:t>
            </w:r>
          </w:p>
        </w:tc>
        <w:tc>
          <w:tcPr>
            <w:tcW w:w="6818" w:type="dxa"/>
            <w:vAlign w:val="center"/>
          </w:tcPr>
          <w:p>
            <w:pPr>
              <w:spacing w:line="440" w:lineRule="atLeast"/>
              <w:jc w:val="left"/>
              <w:rPr>
                <w:rFonts w:ascii="仿宋" w:hAnsi="仿宋" w:eastAsia="仿宋" w:cs="仿宋"/>
                <w:color w:val="000000" w:themeColor="text1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技术动作不正确、协调性差。</w:t>
            </w:r>
          </w:p>
        </w:tc>
      </w:tr>
    </w:tbl>
    <w:p>
      <w:pPr>
        <w:numPr>
          <w:ilvl w:val="0"/>
          <w:numId w:val="1"/>
        </w:numPr>
        <w:spacing w:line="440" w:lineRule="atLeast"/>
        <w:ind w:firstLine="640" w:firstLineChars="200"/>
        <w:jc w:val="left"/>
        <w:rPr>
          <w:rFonts w:ascii="仿宋" w:hAnsi="仿宋" w:eastAsia="仿宋" w:cs="仿宋"/>
          <w:color w:val="000000" w:themeColor="text1"/>
          <w:kern w:val="2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0"/>
          <w:sz w:val="32"/>
          <w:szCs w:val="32"/>
          <w14:textFill>
            <w14:solidFill>
              <w14:schemeClr w14:val="tx1"/>
            </w14:solidFill>
          </w14:textFill>
        </w:rPr>
        <w:t>分组攻防对抗（</w:t>
      </w:r>
      <w:r>
        <w:rPr>
          <w:rFonts w:ascii="仿宋" w:hAnsi="仿宋" w:eastAsia="仿宋" w:cs="仿宋"/>
          <w:color w:val="000000" w:themeColor="text1"/>
          <w:kern w:val="20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kern w:val="20"/>
          <w:sz w:val="32"/>
          <w:szCs w:val="32"/>
          <w14:textFill>
            <w14:solidFill>
              <w14:schemeClr w14:val="tx1"/>
            </w14:solidFill>
          </w14:textFill>
        </w:rPr>
        <w:t>0分）</w:t>
      </w:r>
    </w:p>
    <w:tbl>
      <w:tblPr>
        <w:tblStyle w:val="3"/>
        <w:tblW w:w="0" w:type="auto"/>
        <w:tblInd w:w="4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6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569" w:type="dxa"/>
            <w:vAlign w:val="center"/>
          </w:tcPr>
          <w:p>
            <w:pPr>
              <w:spacing w:line="440" w:lineRule="atLeast"/>
              <w:jc w:val="center"/>
              <w:rPr>
                <w:rFonts w:ascii="仿宋" w:hAnsi="仿宋" w:eastAsia="仿宋" w:cs="仿宋"/>
                <w:color w:val="000000" w:themeColor="text1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测试要求</w:t>
            </w:r>
          </w:p>
        </w:tc>
        <w:tc>
          <w:tcPr>
            <w:tcW w:w="6825" w:type="dxa"/>
          </w:tcPr>
          <w:p>
            <w:pPr>
              <w:spacing w:line="440" w:lineRule="atLeast"/>
              <w:rPr>
                <w:rFonts w:ascii="仿宋" w:hAnsi="仿宋" w:eastAsia="仿宋" w:cs="仿宋"/>
                <w:color w:val="000000" w:themeColor="text1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进攻队员合理运用技术，防守队员要正确判断、选位和移动。</w:t>
            </w:r>
          </w:p>
        </w:tc>
      </w:tr>
    </w:tbl>
    <w:p>
      <w:pPr>
        <w:spacing w:line="440" w:lineRule="atLeast"/>
        <w:jc w:val="center"/>
        <w:rPr>
          <w:rFonts w:ascii="仿宋" w:hAnsi="仿宋" w:eastAsia="仿宋" w:cs="仿宋"/>
          <w:color w:val="000000" w:themeColor="text1"/>
          <w:kern w:val="2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0"/>
          <w:sz w:val="32"/>
          <w:szCs w:val="32"/>
          <w14:textFill>
            <w14:solidFill>
              <w14:schemeClr w14:val="tx1"/>
            </w14:solidFill>
          </w14:textFill>
        </w:rPr>
        <w:t>分组攻防对抗技评要求预览表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6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0" w:type="dxa"/>
          </w:tcPr>
          <w:p>
            <w:pPr>
              <w:spacing w:line="440" w:lineRule="atLeast"/>
              <w:jc w:val="center"/>
              <w:rPr>
                <w:rFonts w:ascii="仿宋" w:hAnsi="仿宋" w:eastAsia="仿宋" w:cs="仿宋"/>
                <w:color w:val="000000" w:themeColor="text1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  <w:tc>
          <w:tcPr>
            <w:tcW w:w="6844" w:type="dxa"/>
          </w:tcPr>
          <w:p>
            <w:pPr>
              <w:spacing w:line="440" w:lineRule="atLeast"/>
              <w:jc w:val="center"/>
              <w:rPr>
                <w:rFonts w:ascii="仿宋" w:hAnsi="仿宋" w:eastAsia="仿宋" w:cs="仿宋"/>
                <w:color w:val="000000" w:themeColor="text1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具体要求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1600" w:type="dxa"/>
            <w:vAlign w:val="center"/>
          </w:tcPr>
          <w:p>
            <w:pPr>
              <w:spacing w:line="440" w:lineRule="atLeast"/>
              <w:jc w:val="center"/>
              <w:rPr>
                <w:rFonts w:ascii="仿宋" w:hAnsi="仿宋" w:eastAsia="仿宋" w:cs="仿宋"/>
                <w:color w:val="000000" w:themeColor="text1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A级（5</w:t>
            </w:r>
            <w:r>
              <w:rPr>
                <w:rFonts w:ascii="仿宋" w:hAnsi="仿宋" w:eastAsia="仿宋" w:cs="仿宋"/>
                <w:color w:val="000000" w:themeColor="text1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0-60</w:t>
            </w:r>
            <w:r>
              <w:rPr>
                <w:rFonts w:hint="eastAsia" w:ascii="仿宋" w:hAnsi="仿宋" w:eastAsia="仿宋" w:cs="仿宋"/>
                <w:color w:val="000000" w:themeColor="text1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6844" w:type="dxa"/>
            <w:vAlign w:val="center"/>
          </w:tcPr>
          <w:p>
            <w:pPr>
              <w:spacing w:line="440" w:lineRule="atLeast"/>
              <w:rPr>
                <w:rFonts w:ascii="仿宋" w:hAnsi="仿宋" w:eastAsia="仿宋" w:cs="仿宋"/>
                <w:color w:val="000000" w:themeColor="text1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进攻队员正确运用技术，并有一定的整体进攻意识和得分能力。防守队员正确运用防守技术，积极堵截。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1600" w:type="dxa"/>
            <w:vAlign w:val="center"/>
          </w:tcPr>
          <w:p>
            <w:pPr>
              <w:spacing w:line="440" w:lineRule="atLeast"/>
              <w:jc w:val="center"/>
              <w:rPr>
                <w:rFonts w:ascii="仿宋" w:hAnsi="仿宋" w:eastAsia="仿宋" w:cs="仿宋"/>
                <w:color w:val="000000" w:themeColor="text1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B级（3</w:t>
            </w:r>
            <w:r>
              <w:rPr>
                <w:rFonts w:ascii="仿宋" w:hAnsi="仿宋" w:eastAsia="仿宋" w:cs="仿宋"/>
                <w:color w:val="000000" w:themeColor="text1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0-50</w:t>
            </w:r>
            <w:r>
              <w:rPr>
                <w:rFonts w:hint="eastAsia" w:ascii="仿宋" w:hAnsi="仿宋" w:eastAsia="仿宋" w:cs="仿宋"/>
                <w:color w:val="000000" w:themeColor="text1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6844" w:type="dxa"/>
            <w:vAlign w:val="center"/>
          </w:tcPr>
          <w:p>
            <w:pPr>
              <w:spacing w:line="440" w:lineRule="atLeast"/>
              <w:rPr>
                <w:rFonts w:ascii="仿宋" w:hAnsi="仿宋" w:eastAsia="仿宋" w:cs="仿宋"/>
                <w:color w:val="000000" w:themeColor="text1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进攻队员能运用技术，并有一定进攻能力。防守队员能运用技术积极堵截。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1600" w:type="dxa"/>
            <w:vAlign w:val="center"/>
          </w:tcPr>
          <w:p>
            <w:pPr>
              <w:spacing w:line="440" w:lineRule="atLeast"/>
              <w:jc w:val="center"/>
              <w:rPr>
                <w:rFonts w:ascii="仿宋" w:hAnsi="仿宋" w:eastAsia="仿宋" w:cs="仿宋"/>
                <w:color w:val="000000" w:themeColor="text1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C级（3</w:t>
            </w:r>
            <w:r>
              <w:rPr>
                <w:rFonts w:ascii="仿宋" w:hAnsi="仿宋" w:eastAsia="仿宋" w:cs="仿宋"/>
                <w:color w:val="000000" w:themeColor="text1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" w:hAnsi="仿宋" w:eastAsia="仿宋" w:cs="仿宋"/>
                <w:color w:val="000000" w:themeColor="text1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分以下）</w:t>
            </w:r>
          </w:p>
        </w:tc>
        <w:tc>
          <w:tcPr>
            <w:tcW w:w="6844" w:type="dxa"/>
            <w:vAlign w:val="center"/>
          </w:tcPr>
          <w:p>
            <w:pPr>
              <w:spacing w:line="440" w:lineRule="atLeast"/>
              <w:rPr>
                <w:rFonts w:ascii="仿宋" w:hAnsi="仿宋" w:eastAsia="仿宋" w:cs="仿宋"/>
                <w:color w:val="000000" w:themeColor="text1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进攻、防守队员基本能运用技术进行攻防。</w:t>
            </w:r>
          </w:p>
        </w:tc>
      </w:tr>
    </w:tbl>
    <w:p>
      <w:pPr>
        <w:spacing w:line="440" w:lineRule="atLeast"/>
        <w:ind w:firstLine="1020" w:firstLineChars="300"/>
        <w:rPr>
          <w:rFonts w:ascii="仿宋" w:hAnsi="仿宋" w:eastAsia="仿宋" w:cs="仿宋"/>
          <w:color w:val="000000" w:themeColor="text1"/>
          <w:spacing w:val="10"/>
          <w:kern w:val="2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10"/>
          <w:kern w:val="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仿宋" w:hAnsi="仿宋" w:eastAsia="仿宋" w:cs="仿宋"/>
          <w:color w:val="000000" w:themeColor="text1"/>
          <w:spacing w:val="10"/>
          <w:kern w:val="20"/>
          <w:sz w:val="32"/>
          <w:szCs w:val="32"/>
          <w14:textFill>
            <w14:solidFill>
              <w14:schemeClr w14:val="tx1"/>
            </w14:solidFill>
          </w14:textFill>
        </w:rPr>
        <w:t>身高附加分</w:t>
      </w:r>
    </w:p>
    <w:tbl>
      <w:tblPr>
        <w:tblStyle w:val="2"/>
        <w:tblW w:w="8505" w:type="dxa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8"/>
        <w:gridCol w:w="38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4668" w:type="dxa"/>
            <w:tcBorders>
              <w:tl2br w:val="single" w:color="auto" w:sz="4" w:space="0"/>
            </w:tcBorders>
          </w:tcPr>
          <w:p>
            <w:pPr>
              <w:spacing w:line="440" w:lineRule="atLeast"/>
              <w:jc w:val="center"/>
              <w:rPr>
                <w:rFonts w:ascii="仿宋" w:hAnsi="仿宋" w:eastAsia="仿宋" w:cs="仿宋"/>
                <w:color w:val="000000" w:themeColor="text1"/>
                <w:spacing w:val="10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0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性别</w:t>
            </w:r>
          </w:p>
          <w:p>
            <w:pPr>
              <w:spacing w:line="440" w:lineRule="atLeast"/>
              <w:rPr>
                <w:rFonts w:ascii="仿宋" w:hAnsi="仿宋" w:eastAsia="仿宋" w:cs="仿宋"/>
                <w:color w:val="000000" w:themeColor="text1"/>
                <w:spacing w:val="10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0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身高、加分</w:t>
            </w:r>
          </w:p>
        </w:tc>
        <w:tc>
          <w:tcPr>
            <w:tcW w:w="3837" w:type="dxa"/>
            <w:vAlign w:val="center"/>
          </w:tcPr>
          <w:p>
            <w:pPr>
              <w:spacing w:line="440" w:lineRule="atLeast"/>
              <w:jc w:val="center"/>
              <w:rPr>
                <w:rFonts w:ascii="仿宋" w:hAnsi="仿宋" w:eastAsia="仿宋" w:cs="仿宋"/>
                <w:color w:val="000000" w:themeColor="text1"/>
                <w:spacing w:val="10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0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8" w:type="dxa"/>
            <w:vAlign w:val="center"/>
          </w:tcPr>
          <w:p>
            <w:pPr>
              <w:spacing w:line="440" w:lineRule="atLeast"/>
              <w:jc w:val="center"/>
              <w:rPr>
                <w:rFonts w:ascii="仿宋" w:hAnsi="仿宋" w:eastAsia="仿宋" w:cs="仿宋"/>
                <w:color w:val="000000" w:themeColor="text1"/>
                <w:spacing w:val="10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0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3分</w:t>
            </w:r>
          </w:p>
        </w:tc>
        <w:tc>
          <w:tcPr>
            <w:tcW w:w="3837" w:type="dxa"/>
            <w:vAlign w:val="center"/>
          </w:tcPr>
          <w:p>
            <w:pPr>
              <w:spacing w:line="440" w:lineRule="atLeast"/>
              <w:jc w:val="center"/>
              <w:rPr>
                <w:rFonts w:ascii="仿宋" w:hAnsi="仿宋" w:eastAsia="仿宋" w:cs="仿宋"/>
                <w:color w:val="000000" w:themeColor="text1"/>
                <w:spacing w:val="10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0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195厘米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8" w:type="dxa"/>
            <w:vAlign w:val="center"/>
          </w:tcPr>
          <w:p>
            <w:pPr>
              <w:spacing w:line="440" w:lineRule="atLeast"/>
              <w:jc w:val="center"/>
              <w:rPr>
                <w:rFonts w:ascii="仿宋" w:hAnsi="仿宋" w:eastAsia="仿宋" w:cs="仿宋"/>
                <w:color w:val="000000" w:themeColor="text1"/>
                <w:spacing w:val="10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0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2分</w:t>
            </w:r>
          </w:p>
        </w:tc>
        <w:tc>
          <w:tcPr>
            <w:tcW w:w="3837" w:type="dxa"/>
            <w:vAlign w:val="center"/>
          </w:tcPr>
          <w:p>
            <w:pPr>
              <w:spacing w:line="440" w:lineRule="atLeast"/>
              <w:jc w:val="center"/>
              <w:rPr>
                <w:rFonts w:ascii="仿宋" w:hAnsi="仿宋" w:eastAsia="仿宋" w:cs="仿宋"/>
                <w:color w:val="000000" w:themeColor="text1"/>
                <w:spacing w:val="10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0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193厘米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8" w:type="dxa"/>
            <w:vAlign w:val="center"/>
          </w:tcPr>
          <w:p>
            <w:pPr>
              <w:spacing w:line="440" w:lineRule="atLeast"/>
              <w:jc w:val="center"/>
              <w:rPr>
                <w:rFonts w:ascii="仿宋" w:hAnsi="仿宋" w:eastAsia="仿宋" w:cs="仿宋"/>
                <w:color w:val="000000" w:themeColor="text1"/>
                <w:spacing w:val="10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0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1分</w:t>
            </w:r>
          </w:p>
        </w:tc>
        <w:tc>
          <w:tcPr>
            <w:tcW w:w="3837" w:type="dxa"/>
            <w:vAlign w:val="center"/>
          </w:tcPr>
          <w:p>
            <w:pPr>
              <w:spacing w:line="440" w:lineRule="atLeast"/>
              <w:jc w:val="center"/>
              <w:rPr>
                <w:rFonts w:ascii="仿宋" w:hAnsi="仿宋" w:eastAsia="仿宋" w:cs="仿宋"/>
                <w:color w:val="000000" w:themeColor="text1"/>
                <w:spacing w:val="10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0"/>
                <w:kern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190厘米</w:t>
            </w:r>
          </w:p>
        </w:tc>
      </w:tr>
    </w:tbl>
    <w:p>
      <w:pPr>
        <w:spacing w:line="440" w:lineRule="atLeast"/>
        <w:ind w:firstLine="680" w:firstLineChars="200"/>
        <w:jc w:val="left"/>
        <w:rPr>
          <w:rFonts w:ascii="仿宋" w:hAnsi="仿宋" w:eastAsia="仿宋" w:cs="仿宋"/>
          <w:color w:val="000000" w:themeColor="text1"/>
          <w:spacing w:val="10"/>
          <w:kern w:val="2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10"/>
          <w:kern w:val="2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加粗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2A9C15"/>
    <w:multiLevelType w:val="singleLevel"/>
    <w:tmpl w:val="DA2A9C15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44E835D0"/>
    <w:rsid w:val="06964287"/>
    <w:rsid w:val="1E2F20E0"/>
    <w:rsid w:val="44670B79"/>
    <w:rsid w:val="44E835D0"/>
    <w:rsid w:val="59FA3474"/>
    <w:rsid w:val="6E8D2A04"/>
    <w:rsid w:val="736B56E0"/>
    <w:rsid w:val="789F0D34"/>
    <w:rsid w:val="7928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1006</Words>
  <Characters>1051</Characters>
  <Lines>0</Lines>
  <Paragraphs>0</Paragraphs>
  <TotalTime>4</TotalTime>
  <ScaleCrop>false</ScaleCrop>
  <LinksUpToDate>false</LinksUpToDate>
  <CharactersWithSpaces>1071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2025-04-30T09:05:00Z</dcterms:created>
  <dc:creator>李韬</dc:creator>
  <cp:lastModifiedBy>李韬</cp:lastModifiedBy>
  <dcterms:modified xsi:type="dcterms:W3CDTF">2026-04-30T06:15:29Z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95BD0781E6D0409E84B6328B5AEAE337_11</vt:lpwstr>
  </property>
</Properties>
</file>